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B5AC" w14:textId="3AFF0EB4" w:rsidR="004D1ACB" w:rsidRPr="000C03BA" w:rsidRDefault="000C03BA" w:rsidP="00F420CC">
      <w:pPr>
        <w:spacing w:line="480" w:lineRule="auto"/>
        <w:contextualSpacing/>
        <w:rPr>
          <w:rFonts w:ascii="Calibri" w:hAnsi="Calibri" w:cs="Calibri"/>
          <w:color w:val="000000" w:themeColor="text1"/>
        </w:rPr>
      </w:pPr>
      <w:r w:rsidRPr="000C03BA">
        <w:rPr>
          <w:rFonts w:ascii="Calibri" w:hAnsi="Calibri" w:cs="Calibri"/>
          <w:color w:val="000000" w:themeColor="text1"/>
        </w:rPr>
        <w:t>Chloé Smith</w:t>
      </w:r>
    </w:p>
    <w:p w14:paraId="65E3E661" w14:textId="189A8276" w:rsidR="000C03BA" w:rsidRPr="000C03BA" w:rsidRDefault="000C03BA" w:rsidP="00F420CC">
      <w:pPr>
        <w:spacing w:line="480" w:lineRule="auto"/>
        <w:contextualSpacing/>
        <w:rPr>
          <w:rFonts w:ascii="Calibri" w:hAnsi="Calibri" w:cs="Calibri"/>
          <w:color w:val="000000" w:themeColor="text1"/>
        </w:rPr>
      </w:pPr>
      <w:r w:rsidRPr="000C03BA">
        <w:rPr>
          <w:rFonts w:ascii="Calibri" w:hAnsi="Calibri" w:cs="Calibri"/>
          <w:color w:val="000000" w:themeColor="text1"/>
        </w:rPr>
        <w:t xml:space="preserve">School Culture Project – Consultation </w:t>
      </w:r>
    </w:p>
    <w:p w14:paraId="7A8BAD46" w14:textId="5B835069" w:rsidR="000C03BA" w:rsidRPr="000C03BA" w:rsidRDefault="000C03BA" w:rsidP="00F420CC">
      <w:pPr>
        <w:spacing w:line="480" w:lineRule="auto"/>
        <w:contextualSpacing/>
        <w:rPr>
          <w:rFonts w:ascii="Calibri" w:hAnsi="Calibri" w:cs="Calibri"/>
          <w:color w:val="000000" w:themeColor="text1"/>
        </w:rPr>
      </w:pPr>
    </w:p>
    <w:p w14:paraId="7223A092" w14:textId="1C45FCAE" w:rsidR="000C03BA" w:rsidRPr="000C03BA" w:rsidRDefault="000C03BA" w:rsidP="00F420CC">
      <w:pPr>
        <w:spacing w:before="100" w:beforeAutospacing="1" w:after="100" w:afterAutospacing="1" w:line="480" w:lineRule="auto"/>
        <w:contextualSpacing/>
        <w:rPr>
          <w:rFonts w:ascii="Calibri" w:eastAsia="Times New Roman" w:hAnsi="Calibri" w:cs="Calibri"/>
          <w:color w:val="000000" w:themeColor="text1"/>
        </w:rPr>
      </w:pPr>
      <w:r w:rsidRPr="000C03BA">
        <w:rPr>
          <w:rFonts w:ascii="Calibri" w:eastAsia="Times New Roman" w:hAnsi="Calibri" w:cs="Calibri"/>
          <w:b/>
          <w:bCs/>
          <w:color w:val="000000" w:themeColor="text1"/>
        </w:rPr>
        <w:t>Enrollment</w:t>
      </w:r>
      <w:r>
        <w:rPr>
          <w:rFonts w:ascii="Calibri" w:eastAsia="Times New Roman" w:hAnsi="Calibri" w:cs="Calibri"/>
          <w:color w:val="000000" w:themeColor="text1"/>
        </w:rPr>
        <w:t>: 679</w:t>
      </w:r>
    </w:p>
    <w:p w14:paraId="4AE41F80" w14:textId="45D84F33" w:rsidR="000C03BA" w:rsidRPr="000C03BA" w:rsidRDefault="000C03BA" w:rsidP="00F420CC">
      <w:pPr>
        <w:spacing w:before="100" w:beforeAutospacing="1" w:after="100" w:afterAutospacing="1" w:line="480" w:lineRule="auto"/>
        <w:contextualSpacing/>
        <w:rPr>
          <w:rFonts w:ascii="Calibri" w:eastAsia="Times New Roman" w:hAnsi="Calibri" w:cs="Calibri"/>
          <w:color w:val="000000" w:themeColor="text1"/>
        </w:rPr>
      </w:pPr>
      <w:r w:rsidRPr="000C03BA">
        <w:rPr>
          <w:rFonts w:ascii="Calibri" w:eastAsia="Times New Roman" w:hAnsi="Calibri" w:cs="Calibri"/>
          <w:b/>
          <w:bCs/>
          <w:color w:val="000000" w:themeColor="text1"/>
        </w:rPr>
        <w:t>Demographics</w:t>
      </w:r>
      <w:r>
        <w:rPr>
          <w:rFonts w:ascii="Calibri" w:eastAsia="Times New Roman" w:hAnsi="Calibri" w:cs="Calibri"/>
          <w:color w:val="000000" w:themeColor="text1"/>
        </w:rPr>
        <w:t xml:space="preserve">: </w:t>
      </w:r>
      <w:r w:rsidRPr="000C03BA">
        <w:rPr>
          <w:rFonts w:ascii="Calibri" w:eastAsia="Times New Roman" w:hAnsi="Calibri" w:cs="Calibri"/>
          <w:color w:val="000000" w:themeColor="text1"/>
        </w:rPr>
        <w:t>47.86% female</w:t>
      </w:r>
      <w:r>
        <w:rPr>
          <w:rFonts w:ascii="Calibri" w:eastAsia="Times New Roman" w:hAnsi="Calibri" w:cs="Calibri"/>
          <w:color w:val="000000" w:themeColor="text1"/>
        </w:rPr>
        <w:t xml:space="preserve">, </w:t>
      </w:r>
      <w:r w:rsidRPr="000C03BA">
        <w:rPr>
          <w:rFonts w:ascii="Calibri" w:eastAsia="Times New Roman" w:hAnsi="Calibri" w:cs="Calibri"/>
          <w:color w:val="000000" w:themeColor="text1"/>
        </w:rPr>
        <w:t>52.14% male</w:t>
      </w:r>
    </w:p>
    <w:p w14:paraId="49FB3A6A" w14:textId="7E9E8AF5" w:rsidR="000C03BA" w:rsidRPr="000C03BA" w:rsidRDefault="000C03BA" w:rsidP="00F420CC">
      <w:pPr>
        <w:spacing w:before="100" w:beforeAutospacing="1" w:after="100" w:afterAutospacing="1" w:line="480" w:lineRule="auto"/>
        <w:contextualSpacing/>
        <w:rPr>
          <w:rFonts w:ascii="Calibri" w:eastAsia="Times New Roman" w:hAnsi="Calibri" w:cs="Calibri"/>
          <w:color w:val="000000" w:themeColor="text1"/>
        </w:rPr>
      </w:pPr>
      <w:r w:rsidRPr="000C03BA">
        <w:rPr>
          <w:rFonts w:ascii="Calibri" w:eastAsia="Times New Roman" w:hAnsi="Calibri" w:cs="Calibri"/>
          <w:b/>
          <w:bCs/>
          <w:color w:val="000000" w:themeColor="text1"/>
        </w:rPr>
        <w:t>Drop Out</w:t>
      </w:r>
      <w:r>
        <w:rPr>
          <w:rFonts w:ascii="Calibri" w:eastAsia="Times New Roman" w:hAnsi="Calibri" w:cs="Calibri"/>
          <w:color w:val="000000" w:themeColor="text1"/>
        </w:rPr>
        <w:t>: 0.0</w:t>
      </w:r>
    </w:p>
    <w:p w14:paraId="45FCCECC" w14:textId="571A4F74" w:rsidR="000C03BA" w:rsidRPr="000C03BA" w:rsidRDefault="000C03BA" w:rsidP="00F420CC">
      <w:pPr>
        <w:spacing w:before="100" w:beforeAutospacing="1" w:after="100" w:afterAutospacing="1" w:line="480" w:lineRule="auto"/>
        <w:contextualSpacing/>
        <w:rPr>
          <w:rFonts w:ascii="Calibri" w:eastAsia="Times New Roman" w:hAnsi="Calibri" w:cs="Calibri"/>
          <w:color w:val="000000" w:themeColor="text1"/>
        </w:rPr>
      </w:pPr>
      <w:r w:rsidRPr="000C03BA">
        <w:rPr>
          <w:rFonts w:ascii="Calibri" w:eastAsia="Times New Roman" w:hAnsi="Calibri" w:cs="Calibri"/>
          <w:b/>
          <w:bCs/>
          <w:color w:val="000000" w:themeColor="text1"/>
        </w:rPr>
        <w:t>Attendance</w:t>
      </w:r>
      <w:r>
        <w:rPr>
          <w:rFonts w:ascii="Calibri" w:eastAsia="Times New Roman" w:hAnsi="Calibri" w:cs="Calibri"/>
          <w:color w:val="000000" w:themeColor="text1"/>
        </w:rPr>
        <w:t>: 93.20 (building rate in 2021)</w:t>
      </w:r>
    </w:p>
    <w:p w14:paraId="0E963D3B" w14:textId="22F4DC28" w:rsidR="000C03BA" w:rsidRPr="000C03BA" w:rsidRDefault="000C03BA" w:rsidP="00F420CC">
      <w:pPr>
        <w:spacing w:before="100" w:beforeAutospacing="1" w:after="100" w:afterAutospacing="1" w:line="480" w:lineRule="auto"/>
        <w:contextualSpacing/>
        <w:rPr>
          <w:rFonts w:ascii="Calibri" w:eastAsia="Times New Roman" w:hAnsi="Calibri" w:cs="Calibri"/>
          <w:color w:val="000000" w:themeColor="text1"/>
        </w:rPr>
      </w:pPr>
      <w:r w:rsidRPr="000C03BA">
        <w:rPr>
          <w:rFonts w:ascii="Calibri" w:eastAsia="Times New Roman" w:hAnsi="Calibri" w:cs="Calibri"/>
          <w:b/>
          <w:bCs/>
          <w:color w:val="000000" w:themeColor="text1"/>
        </w:rPr>
        <w:t>Performance Level</w:t>
      </w:r>
      <w:r>
        <w:rPr>
          <w:rFonts w:ascii="Calibri" w:eastAsia="Times New Roman" w:hAnsi="Calibri" w:cs="Calibri"/>
          <w:color w:val="000000" w:themeColor="text1"/>
        </w:rPr>
        <w:t xml:space="preserve">: </w:t>
      </w:r>
      <w:r w:rsidR="0079717F">
        <w:rPr>
          <w:rFonts w:ascii="Calibri" w:eastAsia="Times New Roman" w:hAnsi="Calibri" w:cs="Calibri"/>
          <w:color w:val="000000" w:themeColor="text1"/>
        </w:rPr>
        <w:t xml:space="preserve">Level 1 </w:t>
      </w:r>
      <w:r w:rsidR="00AB1D5A">
        <w:rPr>
          <w:rFonts w:ascii="Calibri" w:eastAsia="Times New Roman" w:hAnsi="Calibri" w:cs="Calibri"/>
          <w:color w:val="000000" w:themeColor="text1"/>
        </w:rPr>
        <w:t>–</w:t>
      </w:r>
      <w:r w:rsidR="0079717F">
        <w:rPr>
          <w:rFonts w:ascii="Calibri" w:eastAsia="Times New Roman" w:hAnsi="Calibri" w:cs="Calibri"/>
          <w:color w:val="000000" w:themeColor="text1"/>
        </w:rPr>
        <w:t xml:space="preserve"> 39.</w:t>
      </w:r>
      <w:r w:rsidR="00AB1D5A">
        <w:rPr>
          <w:rFonts w:ascii="Calibri" w:eastAsia="Times New Roman" w:hAnsi="Calibri" w:cs="Calibri"/>
          <w:color w:val="000000" w:themeColor="text1"/>
        </w:rPr>
        <w:t>29%, Level 2 – 39.75%, Level 3 – 16.51%, Level 4 – 4.43%</w:t>
      </w:r>
    </w:p>
    <w:p w14:paraId="57B0C142" w14:textId="613BE95C" w:rsidR="000C03BA" w:rsidRDefault="000C03BA" w:rsidP="00F420CC">
      <w:pPr>
        <w:spacing w:line="480" w:lineRule="auto"/>
        <w:contextualSpacing/>
        <w:rPr>
          <w:rFonts w:ascii="Calibri" w:hAnsi="Calibri" w:cs="Calibri"/>
          <w:color w:val="000000" w:themeColor="text1"/>
        </w:rPr>
      </w:pPr>
    </w:p>
    <w:p w14:paraId="7EAB9F02" w14:textId="3346EC20" w:rsidR="00FA165F" w:rsidRDefault="00FA165F" w:rsidP="00F420CC">
      <w:pPr>
        <w:spacing w:line="480" w:lineRule="auto"/>
        <w:contextualSpacing/>
        <w:rPr>
          <w:rFonts w:ascii="Calibri" w:hAnsi="Calibri" w:cs="Calibri"/>
          <w:color w:val="000000" w:themeColor="text1"/>
        </w:rPr>
      </w:pPr>
      <w:r w:rsidRPr="009307DC">
        <w:rPr>
          <w:rFonts w:ascii="Calibri" w:hAnsi="Calibri" w:cs="Calibri"/>
          <w:b/>
          <w:bCs/>
          <w:color w:val="000000" w:themeColor="text1"/>
        </w:rPr>
        <w:t>School-Based Activity</w:t>
      </w:r>
      <w:r>
        <w:rPr>
          <w:rFonts w:ascii="Calibri" w:hAnsi="Calibri" w:cs="Calibri"/>
          <w:color w:val="000000" w:themeColor="text1"/>
        </w:rPr>
        <w:t xml:space="preserve">: I watched a presentation that the Oregon Trail school counselor presented about emotions around the holidays. She covered topics such as grief and loss to </w:t>
      </w:r>
      <w:r w:rsidR="009307DC">
        <w:rPr>
          <w:rFonts w:ascii="Calibri" w:hAnsi="Calibri" w:cs="Calibri"/>
          <w:color w:val="000000" w:themeColor="text1"/>
        </w:rPr>
        <w:t xml:space="preserve">loneliness to gratitude. Not only was this beneficial in showing stakeholders her knowledge on topics that often come up with kiddos in a school setting, but it also gives tangible resources to parents and families. </w:t>
      </w:r>
    </w:p>
    <w:p w14:paraId="3402C59A" w14:textId="0BC08C8B" w:rsidR="009307DC" w:rsidRPr="00FD284A" w:rsidRDefault="009307DC" w:rsidP="00F420CC">
      <w:pPr>
        <w:pStyle w:val="ListParagraph"/>
        <w:numPr>
          <w:ilvl w:val="0"/>
          <w:numId w:val="3"/>
        </w:numPr>
        <w:spacing w:line="480" w:lineRule="auto"/>
        <w:rPr>
          <w:rFonts w:ascii="Calibri" w:hAnsi="Calibri" w:cs="Calibri"/>
          <w:b/>
          <w:bCs/>
          <w:color w:val="000000" w:themeColor="text1"/>
        </w:rPr>
      </w:pPr>
      <w:r w:rsidRPr="009307DC">
        <w:rPr>
          <w:rFonts w:ascii="Calibri" w:hAnsi="Calibri" w:cs="Calibri"/>
          <w:b/>
          <w:bCs/>
          <w:color w:val="000000" w:themeColor="text1"/>
        </w:rPr>
        <w:t>Communication</w:t>
      </w:r>
      <w:r>
        <w:rPr>
          <w:rFonts w:ascii="Calibri" w:hAnsi="Calibri" w:cs="Calibri"/>
          <w:color w:val="000000" w:themeColor="text1"/>
        </w:rPr>
        <w:t xml:space="preserve">: The counselor who presented was incredibly clear of the message she was trying to get across </w:t>
      </w:r>
      <w:r w:rsidR="000E558D">
        <w:rPr>
          <w:rFonts w:ascii="Calibri" w:hAnsi="Calibri" w:cs="Calibri"/>
          <w:color w:val="000000" w:themeColor="text1"/>
        </w:rPr>
        <w:t>and</w:t>
      </w:r>
      <w:r>
        <w:rPr>
          <w:rFonts w:ascii="Calibri" w:hAnsi="Calibri" w:cs="Calibri"/>
          <w:color w:val="000000" w:themeColor="text1"/>
        </w:rPr>
        <w:t xml:space="preserve"> the goal(s) of her presentation. This was a presentation done on </w:t>
      </w:r>
      <w:r w:rsidR="00FD284A">
        <w:rPr>
          <w:rFonts w:ascii="Calibri" w:hAnsi="Calibri" w:cs="Calibri"/>
          <w:color w:val="000000" w:themeColor="text1"/>
        </w:rPr>
        <w:t>Facebook</w:t>
      </w:r>
      <w:r>
        <w:rPr>
          <w:rFonts w:ascii="Calibri" w:hAnsi="Calibri" w:cs="Calibri"/>
          <w:color w:val="000000" w:themeColor="text1"/>
        </w:rPr>
        <w:t xml:space="preserve"> live, and the response of the viewers/listeners </w:t>
      </w:r>
      <w:r w:rsidR="00FD284A">
        <w:rPr>
          <w:rFonts w:ascii="Calibri" w:hAnsi="Calibri" w:cs="Calibri"/>
          <w:color w:val="000000" w:themeColor="text1"/>
        </w:rPr>
        <w:t>were plentiful to say the least. There were several hundred views with interactions (via “likes” and “loves”) through the entirety of the presentation.</w:t>
      </w:r>
    </w:p>
    <w:p w14:paraId="28F8864E" w14:textId="222BAE54" w:rsidR="00FD284A" w:rsidRPr="00FD284A" w:rsidRDefault="00FD284A" w:rsidP="00F420CC">
      <w:pPr>
        <w:pStyle w:val="ListParagraph"/>
        <w:numPr>
          <w:ilvl w:val="0"/>
          <w:numId w:val="3"/>
        </w:numPr>
        <w:spacing w:line="480" w:lineRule="auto"/>
        <w:rPr>
          <w:rFonts w:ascii="Calibri" w:hAnsi="Calibri" w:cs="Calibri"/>
          <w:b/>
          <w:bCs/>
          <w:color w:val="000000" w:themeColor="text1"/>
        </w:rPr>
      </w:pPr>
      <w:r>
        <w:rPr>
          <w:rFonts w:ascii="Calibri" w:hAnsi="Calibri" w:cs="Calibri"/>
          <w:b/>
          <w:bCs/>
          <w:color w:val="000000" w:themeColor="text1"/>
        </w:rPr>
        <w:t>Emotional Intelligence</w:t>
      </w:r>
      <w:r>
        <w:rPr>
          <w:rFonts w:ascii="Calibri" w:hAnsi="Calibri" w:cs="Calibri"/>
          <w:color w:val="000000" w:themeColor="text1"/>
        </w:rPr>
        <w:t xml:space="preserve">: With the presentation being about emotions, there was immense recognition of varying emotions through the presentation. With this, the </w:t>
      </w:r>
      <w:r>
        <w:rPr>
          <w:rFonts w:ascii="Calibri" w:hAnsi="Calibri" w:cs="Calibri"/>
          <w:color w:val="000000" w:themeColor="text1"/>
        </w:rPr>
        <w:lastRenderedPageBreak/>
        <w:t xml:space="preserve">speaker gave tips, tricks, and tools as to how to recognize those, especially with young kids. </w:t>
      </w:r>
    </w:p>
    <w:p w14:paraId="00CB85B1" w14:textId="32430352" w:rsidR="00FD284A" w:rsidRPr="00FD284A" w:rsidRDefault="00FD284A" w:rsidP="00F420CC">
      <w:pPr>
        <w:pStyle w:val="ListParagraph"/>
        <w:numPr>
          <w:ilvl w:val="0"/>
          <w:numId w:val="3"/>
        </w:numPr>
        <w:spacing w:line="480" w:lineRule="auto"/>
        <w:rPr>
          <w:rFonts w:ascii="Calibri" w:hAnsi="Calibri" w:cs="Calibri"/>
          <w:b/>
          <w:bCs/>
          <w:color w:val="000000" w:themeColor="text1"/>
        </w:rPr>
      </w:pPr>
      <w:r>
        <w:rPr>
          <w:rFonts w:ascii="Calibri" w:hAnsi="Calibri" w:cs="Calibri"/>
          <w:b/>
          <w:bCs/>
          <w:color w:val="000000" w:themeColor="text1"/>
        </w:rPr>
        <w:t>Critical Thinking</w:t>
      </w:r>
      <w:r w:rsidRPr="00FD284A">
        <w:rPr>
          <w:rFonts w:ascii="Calibri" w:hAnsi="Calibri" w:cs="Calibri"/>
        </w:rPr>
        <w:t>:</w:t>
      </w:r>
      <w:r>
        <w:rPr>
          <w:rFonts w:ascii="Calibri" w:hAnsi="Calibri" w:cs="Calibri"/>
        </w:rPr>
        <w:t xml:space="preserve"> It was apparent that the presenter (school counselor) had done research and gathered resources before the presentation. She analyzed the experience of young kids as it related to loss, loneliness, and gratitude, also presenting real-life examples of stories that she has encountered with her students at Oregon Trail Middle School. </w:t>
      </w:r>
    </w:p>
    <w:p w14:paraId="4FE3324F" w14:textId="05C815BE" w:rsidR="00FD284A" w:rsidRPr="009307DC" w:rsidRDefault="00FD284A" w:rsidP="00F420CC">
      <w:pPr>
        <w:pStyle w:val="ListParagraph"/>
        <w:numPr>
          <w:ilvl w:val="0"/>
          <w:numId w:val="3"/>
        </w:numPr>
        <w:spacing w:line="480" w:lineRule="auto"/>
        <w:rPr>
          <w:rFonts w:ascii="Calibri" w:hAnsi="Calibri" w:cs="Calibri"/>
          <w:b/>
          <w:bCs/>
          <w:color w:val="000000" w:themeColor="text1"/>
        </w:rPr>
      </w:pPr>
      <w:r>
        <w:rPr>
          <w:rFonts w:ascii="Calibri" w:hAnsi="Calibri" w:cs="Calibri"/>
          <w:b/>
          <w:bCs/>
          <w:color w:val="000000" w:themeColor="text1"/>
        </w:rPr>
        <w:t>Attention to Detail</w:t>
      </w:r>
      <w:r w:rsidRPr="00FD284A">
        <w:rPr>
          <w:rFonts w:ascii="Calibri" w:hAnsi="Calibri" w:cs="Calibri"/>
        </w:rPr>
        <w:t>:</w:t>
      </w:r>
      <w:r>
        <w:rPr>
          <w:rFonts w:ascii="Calibri" w:hAnsi="Calibri" w:cs="Calibri"/>
        </w:rPr>
        <w:t xml:space="preserve"> Presenting in a digital age can be tricky – especially when it comes to details… audio and video quality, presentation styles using digital graphics, and even background details. This counselor presented from her office, where you could see a variety of social emotional posters and tools in her office. The audio and video quality </w:t>
      </w:r>
      <w:proofErr w:type="gramStart"/>
      <w:r>
        <w:rPr>
          <w:rFonts w:ascii="Calibri" w:hAnsi="Calibri" w:cs="Calibri"/>
        </w:rPr>
        <w:t>was</w:t>
      </w:r>
      <w:proofErr w:type="gramEnd"/>
      <w:r>
        <w:rPr>
          <w:rFonts w:ascii="Calibri" w:hAnsi="Calibri" w:cs="Calibri"/>
        </w:rPr>
        <w:t xml:space="preserve"> high and intentional. The digital graphics used were clean (not cluttered or too “showy”) and matched perfectly with her presentation. She connected her content to the work that she does with students daily </w:t>
      </w:r>
      <w:proofErr w:type="gramStart"/>
      <w:r>
        <w:rPr>
          <w:rFonts w:ascii="Calibri" w:hAnsi="Calibri" w:cs="Calibri"/>
        </w:rPr>
        <w:t>and also</w:t>
      </w:r>
      <w:proofErr w:type="gramEnd"/>
      <w:r>
        <w:rPr>
          <w:rFonts w:ascii="Calibri" w:hAnsi="Calibri" w:cs="Calibri"/>
        </w:rPr>
        <w:t xml:space="preserve"> </w:t>
      </w:r>
      <w:r w:rsidR="00D2006A">
        <w:rPr>
          <w:rFonts w:ascii="Calibri" w:hAnsi="Calibri" w:cs="Calibri"/>
        </w:rPr>
        <w:t>fit into what families are dealing with around this time of year.</w:t>
      </w:r>
    </w:p>
    <w:sectPr w:rsidR="00FD284A" w:rsidRPr="00930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05C"/>
    <w:multiLevelType w:val="multilevel"/>
    <w:tmpl w:val="45E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C421E"/>
    <w:multiLevelType w:val="hybridMultilevel"/>
    <w:tmpl w:val="B97E9836"/>
    <w:lvl w:ilvl="0" w:tplc="7E5C04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D5409"/>
    <w:multiLevelType w:val="hybridMultilevel"/>
    <w:tmpl w:val="68945A28"/>
    <w:lvl w:ilvl="0" w:tplc="8CF404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BA"/>
    <w:rsid w:val="00087FC1"/>
    <w:rsid w:val="000C03BA"/>
    <w:rsid w:val="000E558D"/>
    <w:rsid w:val="004D1ACB"/>
    <w:rsid w:val="0079717F"/>
    <w:rsid w:val="009307DC"/>
    <w:rsid w:val="00AB1D5A"/>
    <w:rsid w:val="00D2006A"/>
    <w:rsid w:val="00F420CC"/>
    <w:rsid w:val="00FA165F"/>
    <w:rsid w:val="00FD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71A5C"/>
  <w15:chartTrackingRefBased/>
  <w15:docId w15:val="{C7DA04AC-FAC0-424E-BE8D-753E295D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7</cp:revision>
  <dcterms:created xsi:type="dcterms:W3CDTF">2022-02-24T16:00:00Z</dcterms:created>
  <dcterms:modified xsi:type="dcterms:W3CDTF">2022-02-25T00:37:00Z</dcterms:modified>
</cp:coreProperties>
</file>